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ZAŁĄ</w:t>
      </w:r>
      <w:r>
        <w:rPr>
          <w:rFonts w:ascii="Arial" w:hAnsi="Arial"/>
          <w:b/>
          <w:bCs/>
          <w:u w:val="single" w:color="000000"/>
          <w:lang w:val="de-DE"/>
        </w:rPr>
        <w:t>CZNIK 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n-US"/>
        </w:rPr>
        <w:t>DO OG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LNYCH WARUNK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SPRZEDA</w:t>
      </w:r>
      <w:r>
        <w:rPr>
          <w:rFonts w:ascii="Arial" w:hAnsi="Arial"/>
          <w:b/>
          <w:bCs/>
        </w:rPr>
        <w:t>ŻY</w:t>
      </w:r>
    </w:p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</w:rPr>
        <w:t xml:space="preserve">PRODUKTÓW </w:t>
      </w:r>
      <w:r>
        <w:rPr>
          <w:rFonts w:cs="Arial" w:ascii="Arial" w:hAnsi="Arial"/>
          <w:b/>
          <w:bCs/>
          <w:sz w:val="22"/>
          <w:szCs w:val="22"/>
        </w:rPr>
        <w:t>„CHRISTINE GRANVILLE”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Obowiązek informacyjny na podstawie artykuł</w:t>
      </w:r>
      <w:r>
        <w:rPr>
          <w:rFonts w:ascii="Arial" w:hAnsi="Arial"/>
          <w:b/>
          <w:bCs/>
          <w:u w:val="single" w:color="000000"/>
          <w:lang w:val="pt-PT"/>
        </w:rPr>
        <w:t>u 13 RODO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Kto jest administratorem Twoich danych osobowych? </w:t>
      </w:r>
    </w:p>
    <w:p>
      <w:pPr>
        <w:pStyle w:val="Normal"/>
        <w:jc w:val="both"/>
        <w:rPr/>
      </w:pPr>
      <w:r>
        <w:rPr>
          <w:rFonts w:ascii="Arial" w:hAnsi="Arial"/>
        </w:rPr>
        <w:t>Administratorem, czyli podmiotem decydującym o tym, jak będą wykorzystywane Twoje dane osobowe, jest Agnieszka Bobrukiewicz, adres: Radzymińska 22/54, 15-863 Białystok, Polska, NIP 5422594125, REGON  052195960, wpisana do rejestru przedsiębiorc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za numerem 5422594125, (dalej zwana: “</w:t>
      </w:r>
      <w:r>
        <w:rPr>
          <w:rFonts w:ascii="Arial" w:hAnsi="Arial"/>
          <w:b/>
          <w:bCs/>
        </w:rPr>
        <w:t>„AB GROUP”</w:t>
      </w:r>
      <w:r>
        <w:rPr>
          <w:rFonts w:ascii="Arial" w:hAnsi="Arial"/>
        </w:rPr>
        <w:t xml:space="preserve">), operator platformy handlowej dostępnej pod adresem info@christinegranville.com. W AB GROUP nie wyznaczono inspektora danych osobowych.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Jak się z nami skontaktować, żeby uzyskać więcej informacji o przetwarzaniu Twoich danych osobowych?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Napisz do nas na: </w:t>
      </w:r>
      <w:bookmarkStart w:id="0" w:name="__DdeLink__249_1978335066"/>
      <w:r>
        <w:rPr>
          <w:rFonts w:ascii="Arial" w:hAnsi="Arial"/>
        </w:rPr>
        <w:t>info@christinegranville.com</w:t>
      </w:r>
      <w:bookmarkEnd w:id="0"/>
      <w:r>
        <w:rPr>
          <w:rFonts w:ascii="Arial" w:hAnsi="Arial"/>
        </w:rPr>
        <w:t xml:space="preserve"> lub na adres pocztowy: AB GROUP, ul. Radzyminska 22/54, 15-863 Białystok, Polska.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da-DK"/>
        </w:rPr>
        <w:t>Sk</w:t>
      </w:r>
      <w:r>
        <w:rPr>
          <w:rFonts w:ascii="Arial" w:hAnsi="Arial"/>
          <w:b/>
          <w:bCs/>
          <w:u w:val="single" w:color="000000"/>
        </w:rPr>
        <w:t xml:space="preserve">ąd mamy Twoje dane?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Otrzymaliśmy je od Ciebie podczas zakładania konta, składania zakup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w naszym sklepie internetowym, podczas składania zam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wienia telefonicznie lub mailowo.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u w:val="single" w:color="000000"/>
        </w:rPr>
        <w:t xml:space="preserve">Jaki jest cel i </w:t>
      </w:r>
      <w:r>
        <w:rPr>
          <w:rFonts w:ascii="Arial" w:hAnsi="Arial"/>
          <w:b/>
          <w:bCs/>
          <w:u w:val="single" w:color="000000"/>
          <w:lang w:val="pl-PL" w:eastAsia="en-US" w:bidi="ar-SA"/>
        </w:rPr>
        <w:t>podstawa</w:t>
      </w:r>
      <w:r>
        <w:rPr>
          <w:rFonts w:ascii="Arial" w:hAnsi="Arial"/>
          <w:b/>
          <w:bCs/>
          <w:u w:val="single" w:color="000000"/>
        </w:rPr>
        <w:t xml:space="preserve"> prawna przetwarzania Twoich danych osobowych przez AB GROUP?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Przetwarzamy Twoje dane osobowe, ponieważ jest to niezbędne do wykonania umowy zawartej z Tobą, w tym do: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umożliwienia świadczenia usługi drogą elektroniczną oraz pełnego korzystania z naszego serwisu internetowego, w tym dokonywania transakcji i płatności;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zakładania i zarządzania Twoim kontem oraz zapewnienia obsługi Twojego konta, transakcji i rozwiązywania problem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technicznych;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obsługi reklamacji w naszym sklepie internetowym, gdy złożysz taką reklamację;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obsługi zapytań i zgłoszeń,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re do nas kierujesz (np. przez formularz kontaktowy);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kontaktowania się </w:t>
      </w:r>
      <w:r>
        <w:rPr>
          <w:rFonts w:ascii="Arial" w:hAnsi="Arial"/>
          <w:lang w:val="de-DE"/>
        </w:rPr>
        <w:t>z Tob</w:t>
      </w:r>
      <w:r>
        <w:rPr>
          <w:rFonts w:ascii="Arial" w:hAnsi="Arial"/>
        </w:rPr>
        <w:t xml:space="preserve">ą, w tym w celach związanych ze świadczeniem usług.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Dodatkowo, przepisy prawa wymagają od nas przetwarzania Twoich danych dla cel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podatkowych i rachunkowych. Przetwarzamy też Twoje dane osobowe w celach wskazanych poniżej, na podstawie prawnie uzasadnionego interesu AB GROUP,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rym jest: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monitorowanie Twojej aktywności, obejmującej np. wyszukiwanie słów kluczowych oraz zarządzanie Twoją aktywnością na www.christinegranville.com;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dopasowanie reklam zgodnie z uprzednio przeglądanymi przez Ciebie treściami, dostosowywania kategorii ofert lub poszczeg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lnych ofert na podstawie Twojej aktywności na www.christinegranville.com; </w:t>
      </w:r>
    </w:p>
    <w:p>
      <w:pPr>
        <w:pStyle w:val="Normal"/>
        <w:spacing w:before="0" w:after="0"/>
        <w:ind w:left="1134" w:right="0" w:hanging="567"/>
        <w:jc w:val="both"/>
        <w:rPr/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prowadzenie wobec Ciebie działań marketingowych w tym prowadzenia marketingu bezpośredniego własnych usług AB GROUP, jej towar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lub usług;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kontaktowanie się </w:t>
      </w:r>
      <w:r>
        <w:rPr>
          <w:rFonts w:ascii="Arial" w:hAnsi="Arial"/>
          <w:lang w:val="de-DE"/>
        </w:rPr>
        <w:t>z Tob</w:t>
      </w:r>
      <w:r>
        <w:rPr>
          <w:rFonts w:ascii="Arial" w:hAnsi="Arial"/>
        </w:rPr>
        <w:t>ą, w tym w celach związanych z dozwolonymi działaniami marketingowymi, poprzez dostępne kanały komunikacji, w szczeg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lności i za Twoją zgodą - przez e-mail oraz telefon;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obsługa Twoich próśb przekazywanych w szczeg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lności działowi obsługi użytkownika oraz przez formularz kontaktowy w sytuacji, gdy nie są one związane wprost z wykonaniem umowy;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windykacja należności;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prowadzenie analiz statystycznych;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przechowywanie danych dla cel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archiwizacyjnych, oraz zapewnienie rozliczalności (wykazania spełnienia przez nas obowiązk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wynikających z przepis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prawa). </w:t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Jeś</w:t>
      </w:r>
      <w:r>
        <w:rPr>
          <w:rFonts w:ascii="Arial" w:hAnsi="Arial"/>
          <w:lang w:val="it-IT"/>
        </w:rPr>
        <w:t>li si</w:t>
      </w:r>
      <w:r>
        <w:rPr>
          <w:rFonts w:ascii="Arial" w:hAnsi="Arial"/>
        </w:rPr>
        <w:t xml:space="preserve">ę na to zgodzisz, przetwarzamy Twoje dane osobowe w celu: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zapisywania danych w plikach cookies, gromadzenia danych ze stron www i aplikacji mobilnych;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organizacji konkurs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oraz akcji promocyjnych, w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rych możesz wziąć udział.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Zgodę na przetwarzanie danych osobowych, możesz wycofać w dowolnym momencie w ten sam spos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b jak ją wyraziłeś. Będziemy przetwarzać Twoje dane osobowe dop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ki nie wycofasz zgody.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Czy musisz podać nam swoje dane osobowe?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Wymagamy podania przez Ciebie następujących danych osobowych, aby m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c zawrzeć i wykonać umowę zawartą </w:t>
      </w:r>
      <w:r>
        <w:rPr>
          <w:rFonts w:ascii="Arial" w:hAnsi="Arial"/>
          <w:lang w:val="de-DE"/>
        </w:rPr>
        <w:t>z Tob</w:t>
      </w:r>
      <w:r>
        <w:rPr>
          <w:rFonts w:ascii="Arial" w:hAnsi="Arial"/>
        </w:rPr>
        <w:t xml:space="preserve">ą, a tym samym świadczyć </w:t>
      </w:r>
      <w:r>
        <w:rPr>
          <w:rFonts w:ascii="Arial" w:hAnsi="Arial"/>
          <w:lang w:val="it-IT"/>
        </w:rPr>
        <w:t>Ci us</w:t>
      </w:r>
      <w:r>
        <w:rPr>
          <w:rFonts w:ascii="Arial" w:hAnsi="Arial"/>
        </w:rPr>
        <w:t xml:space="preserve">ługę: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</w:r>
      <w:r>
        <w:rPr>
          <w:rFonts w:ascii="Arial" w:hAnsi="Arial"/>
          <w:lang w:val="pt-PT"/>
        </w:rPr>
        <w:t>adres email;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login;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telefon;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</w:r>
      <w:r>
        <w:rPr>
          <w:rFonts w:ascii="Arial" w:hAnsi="Arial"/>
          <w:lang w:val="en-US"/>
        </w:rPr>
        <w:t xml:space="preserve">adres;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adres dostawy.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Jeśli z jakiegoś powodu nie podasz tych danych osobowych, niestety nie będziemy mogli zawrzeć </w:t>
      </w:r>
      <w:r>
        <w:rPr>
          <w:rFonts w:ascii="Arial" w:hAnsi="Arial"/>
          <w:lang w:val="de-DE"/>
        </w:rPr>
        <w:t>z Tob</w:t>
      </w:r>
      <w:r>
        <w:rPr>
          <w:rFonts w:ascii="Arial" w:hAnsi="Arial"/>
        </w:rPr>
        <w:t>ą umowy, a w konsekwencji nie będziesz m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gł korzystać z produkt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lub usług oferowanych przez AB GROUP.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Jeżeli wymagają tego przepisy prawa, możemy wymagać od Ciebie podania innych danych niezbędnych np. ze względ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rachunkowych lub podatkowych. Poza tymi przypadkami podanie Twoich danych jest dobrowolne.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u w:val="single" w:color="000000"/>
        </w:rPr>
        <w:t>Jakie masz uprawnienia wobec AB GROUP w zakresie przetwarzanych danych?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Gwarantujemy spełnienie wszystkich Twoich praw wynikających z og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lnego rozporządzenia o ochronie danych, tj. prawo dostępu, sprostowania oraz usunięcia Twoich danych, ograniczenia ich przetwarzania, prawo do ich przenoszenia, niepodlegania zautomatyzowanemu podejmowaniu decyzji, w tym profilowaniu, a także prawo do wyrażenia sprzeciwu wobec przetwarzania Twoich danych osobowych. Z uprawnień tych możesz skorzystać, gdy: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w odniesieniu do żądania sprostowania danych: zauważysz, że Twoje dane są nieprawidłowe lub niekompletne;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w odniesieniu do żądania usunięcia danych: Twoje dane nie będą już niezbędne do cel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w, dla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rych zostały zebrane przez Spółkę; cofniesz swoją zgodę na przetwarzanie danych; zgłosisz sprzeciw wobec przetwarzania Twoich danych; Twoje dane będą przetwarzane niezgodnie z prawem; dane powinny być usunięte w celu wywiązania się z obowiązku wynikającego z przepisu prawa lub dane zostały zebrane w związku ze świadczeniem usług drogą elektroniczną oferowanych dziecku;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w odniesieniu do żądania ograniczenia przetwarzania danych: zauważysz, że Twoje dane są nieprawidłowe – możesz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lub wniesiesz sprzeciw wobec przetwarzania danych – do czasu ustalenia, czy prawnie uzasadnione podstawy po naszej stronie są nadrzędne wobec podstawy sprzeciwu;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w odniesieniu do żądania przeniesienia danych: przetwarzanie Twoich danych odbywa się na podstawie Twojej zgody lub umowy zawartej z Tobą oraz, gdy przetwarzanie to odbywa się w spos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b automatyczny.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Masz prawo wnieść skargę w związku z przetwarzaniem przez nas Twoich danych osobowych do organu nadzorczego,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rym jest Prezesa Urzędu Ochrony Danych Osobowych (adres: ul. Stawki 2, 00-193 Warszawa).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Komu udostępniamy Twoje dane osobowe?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Twoje dane osobowe udostępniamy podmiotom wspierającym nas w świadczeniu usług drogą elektroniczną, czyli takim,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re zapewniają usługi płatnicze, kurierskie, wspierają promocję ofert, współpracują w ramach kampanii marketingowych.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Jak długo przechowujemy Twoje dane osobowe?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Przechowujemy Twoje dane osobowe przez czas obowiązywania umowy zawartej z Tobą, a także po jej zakończeniu w celach: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dochodzenia roszczeń w związku z wykonywaniem umowy,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>wykonania obowiązk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wynikających z przepis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prawa, w tym podatkowego i rachunkowego,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zapobiegania nadużyciom i oszustwom,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statystycznych i archiwizacyjnych,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ab/>
        <w:t xml:space="preserve">maksymalnie przez okres 10 lat od dnia zakończenia wykonania umowy. </w:t>
      </w:r>
    </w:p>
    <w:p>
      <w:pPr>
        <w:pStyle w:val="Normal"/>
        <w:spacing w:before="0" w:after="0"/>
        <w:ind w:left="1134" w:right="0" w:hanging="567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Przechowujemy Twoje dane osobowe dla cel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marketingowych przez okres obowiązywania umowy lub do momentu wniesienia przez Ciebie sprzeciwu wobec takiego przetwarzania, w zależności od tego,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re z tych zdarzeń wystąpi wcześniej. </w:t>
      </w:r>
    </w:p>
    <w:p>
      <w:pPr>
        <w:pStyle w:val="Normal"/>
        <w:jc w:val="both"/>
        <w:rPr/>
      </w:pPr>
      <w:r>
        <w:rPr>
          <w:rFonts w:ascii="Arial" w:hAnsi="Arial"/>
        </w:rPr>
        <w:t>W celu rozliczalności tj. udowodnienia przestrzegania przepis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dotyczących przetwarzania danych osobowych będziemy przechowywać dane przez okres, w kt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rym AB GROUP zobowiązane jest do zachowania danych, dokument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w je zawierających dla udokumentowania spełnienia wymagań prawnych i umożliwienia kontroli ich spełnienia przez organy publiczne.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Czy przekazujemy Twoje dane do państw spoza Europejskiego Obszaru Gospodarczego?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Nie przekazujemy Twoich danych osobowych poza Europejski Obszar Gospodarczy.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Czy przetwarzamy Twoje dane osobowe automatycznie w spos</w:t>
      </w:r>
      <w:r>
        <w:rPr>
          <w:rFonts w:ascii="Arial" w:hAnsi="Arial"/>
          <w:b/>
          <w:bCs/>
          <w:u w:val="single" w:color="000000"/>
          <w:lang w:val="en-US"/>
        </w:rPr>
        <w:t>ó</w:t>
      </w:r>
      <w:r>
        <w:rPr>
          <w:rFonts w:ascii="Arial" w:hAnsi="Arial"/>
          <w:b/>
          <w:bCs/>
          <w:u w:val="single" w:color="000000"/>
        </w:rPr>
        <w:t xml:space="preserve">b wpływający na Twoje prawa?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>Twoje dane osobowe będą przetwarzane w spos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b zautomatyzowany (w tym w formie profilowania), jednakże nie będzie to wywoływać wobec Ciebie żadnych skutk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>w prawnych lub w podobny spos</w:t>
      </w:r>
      <w:r>
        <w:rPr>
          <w:rFonts w:ascii="Arial" w:hAnsi="Arial"/>
          <w:lang w:val="en-US"/>
        </w:rPr>
        <w:t>ó</w:t>
      </w:r>
      <w:r>
        <w:rPr>
          <w:rFonts w:ascii="Arial" w:hAnsi="Arial"/>
        </w:rPr>
        <w:t xml:space="preserve">b istotnie wpływać na Twoją sytuację.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W jaki spos</w:t>
      </w:r>
      <w:r>
        <w:rPr>
          <w:rFonts w:ascii="Arial" w:hAnsi="Arial"/>
          <w:b/>
          <w:bCs/>
          <w:u w:val="single" w:color="000000"/>
          <w:lang w:val="en-US"/>
        </w:rPr>
        <w:t>ó</w:t>
      </w:r>
      <w:r>
        <w:rPr>
          <w:rFonts w:ascii="Arial" w:hAnsi="Arial"/>
          <w:b/>
          <w:bCs/>
          <w:u w:val="single" w:color="000000"/>
        </w:rPr>
        <w:t xml:space="preserve">b możesz skorzystać ze swoich uprawnień wobec AB GROUP w zakresie przetwarzanych danych?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Skorzystanie ze wskazanych wyżej uprawnień jest możliwe poprzez przesłanie stosownego żądania na podany wyżej adres administratora, pisemnie lub elektronicznie.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</w:rPr>
        <w:t>Białystok</w:t>
      </w:r>
      <w:r>
        <w:rPr>
          <w:rFonts w:ascii="Arial" w:hAnsi="Arial"/>
        </w:rPr>
        <w:t>, 1 grudnia 2019 r.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46" w:leader="none"/>
        <w:tab w:val="right" w:pos="9072" w:leader="none"/>
      </w:tabs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overflowPunct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character" w:styleId="StopkaZnak">
    <w:name w:val="Stopka Znak"/>
    <w:basedOn w:val="DefaultParagraphFont"/>
    <w:qFormat/>
    <w:rPr>
      <w:sz w:val="24"/>
      <w:szCs w:val="24"/>
      <w:lang w:val="en-US" w:eastAsia="en-US"/>
    </w:rPr>
  </w:style>
  <w:style w:type="character" w:styleId="NagwekZnak">
    <w:name w:val="Nagłówek Znak"/>
    <w:basedOn w:val="DefaultParagraphFont"/>
    <w:qFormat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ekstpodstawowyZnak">
    <w:name w:val="Tekst podstawowy Znak"/>
    <w:basedOn w:val="DefaultParagraphFont"/>
    <w:qFormat/>
    <w:rPr>
      <w:rFonts w:ascii="Calibri" w:hAnsi="Calibri" w:eastAsia="Times New Roman"/>
    </w:rPr>
  </w:style>
  <w:style w:type="character" w:styleId="TematkomentarzaZnak">
    <w:name w:val="Temat komentarza Znak"/>
    <w:basedOn w:val="TekstkomentarzaZnak"/>
    <w:qFormat/>
    <w:rPr>
      <w:b/>
      <w:bCs/>
      <w:lang w:val="en-US" w:eastAsia="en-US"/>
    </w:rPr>
  </w:style>
  <w:style w:type="character" w:styleId="TekstkomentarzaZnak">
    <w:name w:val="Tekst komentarza Znak"/>
    <w:basedOn w:val="DefaultParagraphFont"/>
    <w:qFormat/>
    <w:rPr>
      <w:lang w:val="en-US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basedOn w:val="Normal"/>
    <w:pPr>
      <w:keepNext/>
      <w:keepLines w:val="false"/>
      <w:pageBreakBefore w:val="false"/>
      <w:widowControl/>
      <w:shd w:val="clear" w:color="auto" w:fill="auto"/>
      <w:tabs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Helvetica Neue" w:hAnsi="Helvetica Neue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LibreOffice/5.4.0.3$Windows_x86 LibreOffice_project/7556cbc6811c9d992f4064ab9287069087d7f62c</Application>
  <Pages>4</Pages>
  <Words>1111</Words>
  <Characters>7130</Characters>
  <CharactersWithSpaces>8262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2021-12-18T23:09:13Z</dcterms:modified>
  <cp:revision>3</cp:revision>
  <dc:subject/>
  <dc:title/>
</cp:coreProperties>
</file>